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C6DE2" w14:textId="77777777" w:rsidR="00800023" w:rsidRDefault="00830D0F">
      <w:pPr>
        <w:tabs>
          <w:tab w:val="left" w:pos="1800"/>
        </w:tabs>
        <w:jc w:val="both"/>
        <w:rPr>
          <w:b/>
          <w:sz w:val="24"/>
          <w:szCs w:val="24"/>
        </w:rPr>
      </w:pPr>
      <w:r>
        <w:rPr>
          <w:b/>
          <w:sz w:val="24"/>
          <w:szCs w:val="24"/>
        </w:rPr>
        <w:t>BUSINESS CASE BXL Chocolates</w:t>
      </w:r>
    </w:p>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7082"/>
      </w:tblGrid>
      <w:tr w:rsidR="00800023" w:rsidRPr="00830D0F" w14:paraId="7BDC919A" w14:textId="77777777">
        <w:tc>
          <w:tcPr>
            <w:tcW w:w="1980" w:type="dxa"/>
            <w:tcBorders>
              <w:top w:val="single" w:sz="4" w:space="0" w:color="000000"/>
              <w:left w:val="single" w:sz="4" w:space="0" w:color="000000"/>
              <w:bottom w:val="single" w:sz="4" w:space="0" w:color="000000"/>
              <w:right w:val="single" w:sz="4" w:space="0" w:color="000000"/>
            </w:tcBorders>
          </w:tcPr>
          <w:p w14:paraId="56C045A0" w14:textId="5C227A30" w:rsidR="00800023" w:rsidRDefault="00830D0F">
            <w:pPr>
              <w:spacing w:before="80" w:after="80" w:line="276" w:lineRule="auto"/>
              <w:jc w:val="both"/>
              <w:rPr>
                <w:b/>
              </w:rPr>
            </w:pPr>
            <w:proofErr w:type="spellStart"/>
            <w:r>
              <w:rPr>
                <w:b/>
              </w:rPr>
              <w:t>Titel</w:t>
            </w:r>
            <w:proofErr w:type="spellEnd"/>
            <w:r>
              <w:rPr>
                <w:b/>
              </w:rPr>
              <w:t xml:space="preserve"> casus</w:t>
            </w:r>
          </w:p>
        </w:tc>
        <w:tc>
          <w:tcPr>
            <w:tcW w:w="7082" w:type="dxa"/>
            <w:tcBorders>
              <w:top w:val="single" w:sz="4" w:space="0" w:color="000000"/>
              <w:left w:val="single" w:sz="4" w:space="0" w:color="000000"/>
              <w:bottom w:val="single" w:sz="4" w:space="0" w:color="000000"/>
              <w:right w:val="single" w:sz="4" w:space="0" w:color="000000"/>
            </w:tcBorders>
          </w:tcPr>
          <w:p w14:paraId="293BF2C1" w14:textId="691DA6DE" w:rsidR="00800023" w:rsidRPr="00830D0F" w:rsidRDefault="00830D0F" w:rsidP="00830D0F">
            <w:pPr>
              <w:spacing w:before="80" w:after="80" w:line="276" w:lineRule="auto"/>
              <w:jc w:val="both"/>
              <w:rPr>
                <w:lang w:val="nl-BE"/>
              </w:rPr>
            </w:pPr>
            <w:r w:rsidRPr="00830D0F">
              <w:rPr>
                <w:lang w:val="nl-BE"/>
              </w:rPr>
              <w:t>"Wat is het meest duurzaam: het renoveren van onze bestaande fabriek in het centrum van de stad of het bouwen van een nieuwe fabriek buiten de stad?"</w:t>
            </w:r>
          </w:p>
        </w:tc>
      </w:tr>
      <w:tr w:rsidR="00800023" w:rsidRPr="00830D0F" w14:paraId="6957491D" w14:textId="77777777">
        <w:tc>
          <w:tcPr>
            <w:tcW w:w="1980" w:type="dxa"/>
            <w:tcBorders>
              <w:top w:val="single" w:sz="4" w:space="0" w:color="000000"/>
              <w:left w:val="single" w:sz="4" w:space="0" w:color="000000"/>
              <w:bottom w:val="single" w:sz="4" w:space="0" w:color="000000"/>
              <w:right w:val="single" w:sz="4" w:space="0" w:color="000000"/>
            </w:tcBorders>
          </w:tcPr>
          <w:p w14:paraId="57CAC9B0" w14:textId="0EB32E1A" w:rsidR="00830D0F" w:rsidRDefault="00830D0F" w:rsidP="00830D0F">
            <w:pPr>
              <w:spacing w:before="80" w:after="80" w:line="276" w:lineRule="auto"/>
              <w:jc w:val="both"/>
              <w:rPr>
                <w:b/>
              </w:rPr>
            </w:pPr>
            <w:r w:rsidRPr="00830D0F">
              <w:rPr>
                <w:b/>
              </w:rPr>
              <w:t xml:space="preserve">Centrale </w:t>
            </w:r>
            <w:proofErr w:type="spellStart"/>
            <w:r w:rsidRPr="00830D0F">
              <w:rPr>
                <w:b/>
              </w:rPr>
              <w:t>vraa</w:t>
            </w:r>
            <w:r>
              <w:rPr>
                <w:b/>
              </w:rPr>
              <w:t>g</w:t>
            </w:r>
            <w:proofErr w:type="spellEnd"/>
          </w:p>
        </w:tc>
        <w:tc>
          <w:tcPr>
            <w:tcW w:w="7082" w:type="dxa"/>
            <w:tcBorders>
              <w:top w:val="single" w:sz="4" w:space="0" w:color="000000"/>
              <w:left w:val="single" w:sz="4" w:space="0" w:color="000000"/>
              <w:bottom w:val="single" w:sz="4" w:space="0" w:color="000000"/>
              <w:right w:val="single" w:sz="4" w:space="0" w:color="000000"/>
            </w:tcBorders>
          </w:tcPr>
          <w:p w14:paraId="19A851D0" w14:textId="469D4AA4" w:rsidR="00800023" w:rsidRPr="00830D0F" w:rsidRDefault="00830D0F" w:rsidP="00830D0F">
            <w:pPr>
              <w:spacing w:before="80" w:after="80" w:line="276" w:lineRule="auto"/>
              <w:jc w:val="both"/>
              <w:rPr>
                <w:lang w:val="nl-BE"/>
              </w:rPr>
            </w:pPr>
            <w:r w:rsidRPr="00830D0F">
              <w:rPr>
                <w:lang w:val="nl-BE"/>
              </w:rPr>
              <w:t>Het vergelijken van de modernisering van de huidige productie versus de bouw van een nieuwe fabriek.</w:t>
            </w:r>
          </w:p>
        </w:tc>
      </w:tr>
      <w:tr w:rsidR="00800023" w14:paraId="3BE74FE3" w14:textId="77777777">
        <w:tc>
          <w:tcPr>
            <w:tcW w:w="1980" w:type="dxa"/>
            <w:tcBorders>
              <w:top w:val="single" w:sz="4" w:space="0" w:color="000000"/>
              <w:left w:val="single" w:sz="4" w:space="0" w:color="000000"/>
              <w:bottom w:val="single" w:sz="4" w:space="0" w:color="000000"/>
              <w:right w:val="single" w:sz="4" w:space="0" w:color="000000"/>
            </w:tcBorders>
          </w:tcPr>
          <w:p w14:paraId="549CD259" w14:textId="585AFC67" w:rsidR="00800023" w:rsidRDefault="00830D0F">
            <w:pPr>
              <w:spacing w:before="80" w:after="80" w:line="276" w:lineRule="auto"/>
              <w:jc w:val="both"/>
              <w:rPr>
                <w:b/>
              </w:rPr>
            </w:pPr>
            <w:r>
              <w:rPr>
                <w:b/>
              </w:rPr>
              <w:t xml:space="preserve">Naam </w:t>
            </w:r>
            <w:proofErr w:type="spellStart"/>
            <w:r>
              <w:rPr>
                <w:b/>
              </w:rPr>
              <w:t>bedrijf</w:t>
            </w:r>
            <w:proofErr w:type="spellEnd"/>
          </w:p>
        </w:tc>
        <w:tc>
          <w:tcPr>
            <w:tcW w:w="7082" w:type="dxa"/>
            <w:tcBorders>
              <w:top w:val="single" w:sz="4" w:space="0" w:color="000000"/>
              <w:left w:val="single" w:sz="4" w:space="0" w:color="000000"/>
              <w:bottom w:val="single" w:sz="4" w:space="0" w:color="000000"/>
              <w:right w:val="single" w:sz="4" w:space="0" w:color="000000"/>
            </w:tcBorders>
          </w:tcPr>
          <w:p w14:paraId="1F3E80FE" w14:textId="77777777" w:rsidR="00800023" w:rsidRDefault="00830D0F">
            <w:pPr>
              <w:spacing w:before="80" w:after="80" w:line="276" w:lineRule="auto"/>
              <w:jc w:val="both"/>
            </w:pPr>
            <w:r>
              <w:t>BXL Chocol</w:t>
            </w:r>
            <w:r>
              <w:t>ates</w:t>
            </w:r>
          </w:p>
        </w:tc>
      </w:tr>
      <w:tr w:rsidR="00800023" w:rsidRPr="00830D0F" w14:paraId="1E2D283A" w14:textId="77777777">
        <w:tc>
          <w:tcPr>
            <w:tcW w:w="1980" w:type="dxa"/>
            <w:tcBorders>
              <w:top w:val="single" w:sz="4" w:space="0" w:color="000000"/>
              <w:left w:val="single" w:sz="4" w:space="0" w:color="000000"/>
              <w:bottom w:val="single" w:sz="4" w:space="0" w:color="000000"/>
              <w:right w:val="single" w:sz="4" w:space="0" w:color="000000"/>
            </w:tcBorders>
          </w:tcPr>
          <w:p w14:paraId="33F09979" w14:textId="77777777" w:rsidR="00800023" w:rsidRDefault="00830D0F">
            <w:pPr>
              <w:spacing w:before="80" w:after="80" w:line="276" w:lineRule="auto"/>
              <w:jc w:val="both"/>
              <w:rPr>
                <w:b/>
              </w:rPr>
            </w:pPr>
            <w:r>
              <w:rPr>
                <w:b/>
              </w:rPr>
              <w:t>Context</w:t>
            </w:r>
          </w:p>
        </w:tc>
        <w:tc>
          <w:tcPr>
            <w:tcW w:w="7082" w:type="dxa"/>
            <w:tcBorders>
              <w:top w:val="single" w:sz="4" w:space="0" w:color="000000"/>
              <w:left w:val="single" w:sz="4" w:space="0" w:color="000000"/>
              <w:bottom w:val="single" w:sz="4" w:space="0" w:color="000000"/>
              <w:right w:val="single" w:sz="4" w:space="0" w:color="000000"/>
            </w:tcBorders>
          </w:tcPr>
          <w:p w14:paraId="4B059A4C" w14:textId="77777777" w:rsidR="00830D0F" w:rsidRPr="00830D0F" w:rsidRDefault="00830D0F" w:rsidP="00830D0F">
            <w:pPr>
              <w:spacing w:before="80" w:after="80" w:line="276" w:lineRule="auto"/>
              <w:jc w:val="both"/>
              <w:rPr>
                <w:lang w:val="nl-BE"/>
              </w:rPr>
            </w:pPr>
            <w:r w:rsidRPr="00830D0F">
              <w:rPr>
                <w:lang w:val="nl-BE"/>
              </w:rPr>
              <w:t xml:space="preserve">BXL Chocolates verkocht de Brusselse fabriek aan ANTW Partners, een Zuid-Koreaanse private equity. Vanaf 2021 maakt de fabriek deel uit van een nieuwe holding, Belgian Chocolate Corporation. </w:t>
            </w:r>
          </w:p>
          <w:p w14:paraId="1C2A4F33" w14:textId="30FD2C14" w:rsidR="00800023" w:rsidRPr="00830D0F" w:rsidRDefault="00830D0F" w:rsidP="00830D0F">
            <w:pPr>
              <w:spacing w:before="80" w:after="80" w:line="276" w:lineRule="auto"/>
              <w:jc w:val="both"/>
              <w:rPr>
                <w:lang w:val="nl-BE"/>
              </w:rPr>
            </w:pPr>
            <w:r w:rsidRPr="00830D0F">
              <w:rPr>
                <w:lang w:val="nl-BE"/>
              </w:rPr>
              <w:t>De fabriek in Brussel heeft belangrijke investeringen nodig om onze productieprocessen te moderniseren en de infrastructuur van het gebouw te onderhouden.</w:t>
            </w:r>
          </w:p>
        </w:tc>
      </w:tr>
      <w:tr w:rsidR="00800023" w:rsidRPr="00830D0F" w14:paraId="41BC69B3" w14:textId="77777777">
        <w:tc>
          <w:tcPr>
            <w:tcW w:w="1980" w:type="dxa"/>
            <w:tcBorders>
              <w:top w:val="single" w:sz="4" w:space="0" w:color="000000"/>
              <w:left w:val="single" w:sz="4" w:space="0" w:color="000000"/>
              <w:bottom w:val="single" w:sz="4" w:space="0" w:color="000000"/>
              <w:right w:val="single" w:sz="4" w:space="0" w:color="000000"/>
            </w:tcBorders>
          </w:tcPr>
          <w:p w14:paraId="456D0499" w14:textId="20D1EBEE" w:rsidR="00800023" w:rsidRDefault="00830D0F" w:rsidP="00830D0F">
            <w:pPr>
              <w:spacing w:before="80" w:after="80" w:line="276" w:lineRule="auto"/>
              <w:jc w:val="both"/>
              <w:rPr>
                <w:b/>
              </w:rPr>
            </w:pPr>
            <w:proofErr w:type="spellStart"/>
            <w:r w:rsidRPr="00830D0F">
              <w:rPr>
                <w:b/>
              </w:rPr>
              <w:t>Beschrijving</w:t>
            </w:r>
            <w:proofErr w:type="spellEnd"/>
            <w:r w:rsidRPr="00830D0F">
              <w:rPr>
                <w:b/>
              </w:rPr>
              <w:t xml:space="preserve"> van de </w:t>
            </w:r>
            <w:r>
              <w:rPr>
                <w:b/>
              </w:rPr>
              <w:t>casus</w:t>
            </w:r>
          </w:p>
        </w:tc>
        <w:tc>
          <w:tcPr>
            <w:tcW w:w="7082" w:type="dxa"/>
            <w:tcBorders>
              <w:top w:val="single" w:sz="4" w:space="0" w:color="000000"/>
              <w:left w:val="single" w:sz="4" w:space="0" w:color="000000"/>
              <w:bottom w:val="single" w:sz="4" w:space="0" w:color="000000"/>
              <w:right w:val="single" w:sz="4" w:space="0" w:color="000000"/>
            </w:tcBorders>
          </w:tcPr>
          <w:p w14:paraId="02563F06" w14:textId="78008838" w:rsidR="00800023" w:rsidRPr="00830D0F" w:rsidRDefault="00830D0F" w:rsidP="00830D0F">
            <w:pPr>
              <w:spacing w:before="80" w:after="80" w:line="276" w:lineRule="auto"/>
              <w:jc w:val="both"/>
              <w:rPr>
                <w:lang w:val="nl-BE"/>
              </w:rPr>
            </w:pPr>
            <w:r w:rsidRPr="00830D0F">
              <w:rPr>
                <w:lang w:val="nl-BE"/>
              </w:rPr>
              <w:t>Is het bedrijf duurzaam op de huidige locatie of is het beter om op een nieuwe locatie een moderne fabriek te bouwen?</w:t>
            </w:r>
          </w:p>
        </w:tc>
      </w:tr>
      <w:tr w:rsidR="00800023" w:rsidRPr="00830D0F" w14:paraId="6871C024" w14:textId="77777777">
        <w:tc>
          <w:tcPr>
            <w:tcW w:w="1980" w:type="dxa"/>
            <w:tcBorders>
              <w:top w:val="single" w:sz="4" w:space="0" w:color="000000"/>
              <w:left w:val="single" w:sz="4" w:space="0" w:color="000000"/>
              <w:bottom w:val="single" w:sz="4" w:space="0" w:color="000000"/>
              <w:right w:val="single" w:sz="4" w:space="0" w:color="000000"/>
            </w:tcBorders>
          </w:tcPr>
          <w:p w14:paraId="742FCB6C" w14:textId="210CB597" w:rsidR="00800023" w:rsidRDefault="00830D0F" w:rsidP="00830D0F">
            <w:pPr>
              <w:spacing w:before="80" w:after="80" w:line="276" w:lineRule="auto"/>
              <w:jc w:val="both"/>
              <w:rPr>
                <w:b/>
              </w:rPr>
            </w:pPr>
            <w:proofErr w:type="spellStart"/>
            <w:r w:rsidRPr="00830D0F">
              <w:rPr>
                <w:b/>
              </w:rPr>
              <w:t>Motief</w:t>
            </w:r>
            <w:proofErr w:type="spellEnd"/>
            <w:r w:rsidRPr="00830D0F">
              <w:rPr>
                <w:b/>
              </w:rPr>
              <w:t xml:space="preserve"> van de </w:t>
            </w:r>
            <w:r>
              <w:rPr>
                <w:b/>
              </w:rPr>
              <w:t>casus</w:t>
            </w:r>
          </w:p>
        </w:tc>
        <w:tc>
          <w:tcPr>
            <w:tcW w:w="7082" w:type="dxa"/>
            <w:tcBorders>
              <w:top w:val="single" w:sz="4" w:space="0" w:color="000000"/>
              <w:left w:val="single" w:sz="4" w:space="0" w:color="000000"/>
              <w:bottom w:val="single" w:sz="4" w:space="0" w:color="000000"/>
              <w:right w:val="single" w:sz="4" w:space="0" w:color="000000"/>
            </w:tcBorders>
          </w:tcPr>
          <w:p w14:paraId="3FBE1FF4" w14:textId="5F5257E9" w:rsidR="00800023" w:rsidRPr="00830D0F" w:rsidRDefault="00830D0F" w:rsidP="00830D0F">
            <w:pPr>
              <w:spacing w:before="80" w:after="80" w:line="276" w:lineRule="auto"/>
              <w:jc w:val="both"/>
              <w:rPr>
                <w:lang w:val="nl-BE"/>
              </w:rPr>
            </w:pPr>
            <w:r w:rsidRPr="00830D0F">
              <w:rPr>
                <w:lang w:val="nl-BE"/>
              </w:rPr>
              <w:t>Doel = het bedrijf helpen om het project van een nieuwe fabriek te bespreken met de nieuwe aandeelhouder.</w:t>
            </w:r>
            <w:r w:rsidRPr="00830D0F">
              <w:rPr>
                <w:lang w:val="nl-BE"/>
              </w:rPr>
              <w:t>Current issues:</w:t>
            </w:r>
          </w:p>
          <w:p w14:paraId="78586FBA" w14:textId="77777777" w:rsidR="00830D0F" w:rsidRPr="00830D0F" w:rsidRDefault="00830D0F" w:rsidP="00830D0F">
            <w:pPr>
              <w:pBdr>
                <w:top w:val="nil"/>
                <w:left w:val="nil"/>
                <w:bottom w:val="nil"/>
                <w:right w:val="nil"/>
                <w:between w:val="nil"/>
              </w:pBdr>
              <w:spacing w:before="80" w:line="276" w:lineRule="auto"/>
              <w:jc w:val="both"/>
              <w:rPr>
                <w:color w:val="000000"/>
              </w:rPr>
            </w:pPr>
          </w:p>
          <w:p w14:paraId="73C331DF" w14:textId="19E3EAF8" w:rsidR="00830D0F" w:rsidRPr="00830D0F" w:rsidRDefault="00830D0F" w:rsidP="00830D0F">
            <w:pPr>
              <w:pStyle w:val="Lijstalinea"/>
              <w:numPr>
                <w:ilvl w:val="0"/>
                <w:numId w:val="4"/>
              </w:numPr>
              <w:pBdr>
                <w:top w:val="nil"/>
                <w:left w:val="nil"/>
                <w:bottom w:val="nil"/>
                <w:right w:val="nil"/>
                <w:between w:val="nil"/>
              </w:pBdr>
              <w:spacing w:before="80" w:line="276" w:lineRule="auto"/>
              <w:jc w:val="both"/>
              <w:rPr>
                <w:color w:val="000000"/>
                <w:lang w:val="nl-BE"/>
              </w:rPr>
            </w:pPr>
            <w:r w:rsidRPr="00830D0F">
              <w:rPr>
                <w:color w:val="000000"/>
                <w:lang w:val="nl-BE"/>
              </w:rPr>
              <w:t>Klachten bij buren en van Leefmilieu Brussel (vervuiling, lawaai geproduceerd door de machines....)</w:t>
            </w:r>
          </w:p>
          <w:p w14:paraId="3C799220" w14:textId="65E97669" w:rsidR="00830D0F" w:rsidRPr="00830D0F" w:rsidRDefault="00830D0F" w:rsidP="00830D0F">
            <w:pPr>
              <w:pStyle w:val="Lijstalinea"/>
              <w:numPr>
                <w:ilvl w:val="0"/>
                <w:numId w:val="4"/>
              </w:numPr>
              <w:pBdr>
                <w:top w:val="nil"/>
                <w:left w:val="nil"/>
                <w:bottom w:val="nil"/>
                <w:right w:val="nil"/>
                <w:between w:val="nil"/>
              </w:pBdr>
              <w:spacing w:before="80" w:line="276" w:lineRule="auto"/>
              <w:jc w:val="both"/>
              <w:rPr>
                <w:color w:val="000000"/>
              </w:rPr>
            </w:pPr>
            <w:r w:rsidRPr="00830D0F">
              <w:rPr>
                <w:color w:val="000000"/>
              </w:rPr>
              <w:t xml:space="preserve">Oude </w:t>
            </w:r>
            <w:proofErr w:type="spellStart"/>
            <w:r w:rsidRPr="00830D0F">
              <w:rPr>
                <w:color w:val="000000"/>
              </w:rPr>
              <w:t>infrastructuur</w:t>
            </w:r>
            <w:proofErr w:type="spellEnd"/>
            <w:r w:rsidRPr="00830D0F">
              <w:rPr>
                <w:color w:val="000000"/>
              </w:rPr>
              <w:t>:</w:t>
            </w:r>
          </w:p>
          <w:p w14:paraId="6B038197" w14:textId="45F754B6" w:rsidR="00830D0F" w:rsidRPr="00830D0F" w:rsidRDefault="00830D0F" w:rsidP="00830D0F">
            <w:pPr>
              <w:pBdr>
                <w:top w:val="nil"/>
                <w:left w:val="nil"/>
                <w:bottom w:val="nil"/>
                <w:right w:val="nil"/>
                <w:between w:val="nil"/>
              </w:pBdr>
              <w:spacing w:before="80" w:line="276" w:lineRule="auto"/>
              <w:ind w:left="1440"/>
              <w:jc w:val="both"/>
              <w:rPr>
                <w:color w:val="000000"/>
              </w:rPr>
            </w:pPr>
            <w:r w:rsidRPr="00830D0F">
              <w:rPr>
                <w:color w:val="000000"/>
              </w:rPr>
              <w:t xml:space="preserve">o </w:t>
            </w:r>
            <w:proofErr w:type="spellStart"/>
            <w:r w:rsidRPr="00830D0F">
              <w:rPr>
                <w:color w:val="000000"/>
              </w:rPr>
              <w:t>Zeer</w:t>
            </w:r>
            <w:proofErr w:type="spellEnd"/>
            <w:r w:rsidRPr="00830D0F">
              <w:rPr>
                <w:color w:val="000000"/>
              </w:rPr>
              <w:t xml:space="preserve"> </w:t>
            </w:r>
            <w:proofErr w:type="spellStart"/>
            <w:r w:rsidRPr="00830D0F">
              <w:rPr>
                <w:color w:val="000000"/>
              </w:rPr>
              <w:t>energieverslindende</w:t>
            </w:r>
            <w:proofErr w:type="spellEnd"/>
            <w:r w:rsidRPr="00830D0F">
              <w:rPr>
                <w:color w:val="000000"/>
              </w:rPr>
              <w:t xml:space="preserve"> </w:t>
            </w:r>
            <w:proofErr w:type="gramStart"/>
            <w:r w:rsidRPr="00830D0F">
              <w:rPr>
                <w:color w:val="000000"/>
              </w:rPr>
              <w:t>machines;</w:t>
            </w:r>
            <w:proofErr w:type="gramEnd"/>
          </w:p>
          <w:p w14:paraId="008F70CD" w14:textId="77777777" w:rsidR="00830D0F" w:rsidRPr="00830D0F" w:rsidRDefault="00830D0F" w:rsidP="00830D0F">
            <w:pPr>
              <w:pBdr>
                <w:top w:val="nil"/>
                <w:left w:val="nil"/>
                <w:bottom w:val="nil"/>
                <w:right w:val="nil"/>
                <w:between w:val="nil"/>
              </w:pBdr>
              <w:spacing w:before="80" w:line="276" w:lineRule="auto"/>
              <w:ind w:left="1440"/>
              <w:jc w:val="both"/>
              <w:rPr>
                <w:color w:val="000000"/>
                <w:lang w:val="nl-BE"/>
              </w:rPr>
            </w:pPr>
            <w:r w:rsidRPr="00830D0F">
              <w:rPr>
                <w:color w:val="000000"/>
                <w:lang w:val="nl-BE"/>
              </w:rPr>
              <w:t>o Er is veel handwerk nodig;</w:t>
            </w:r>
          </w:p>
          <w:p w14:paraId="19E70E2A" w14:textId="77777777" w:rsidR="00830D0F" w:rsidRPr="00830D0F" w:rsidRDefault="00830D0F" w:rsidP="00830D0F">
            <w:pPr>
              <w:pBdr>
                <w:top w:val="nil"/>
                <w:left w:val="nil"/>
                <w:bottom w:val="nil"/>
                <w:right w:val="nil"/>
                <w:between w:val="nil"/>
              </w:pBdr>
              <w:spacing w:before="80" w:line="276" w:lineRule="auto"/>
              <w:ind w:left="1440"/>
              <w:jc w:val="both"/>
              <w:rPr>
                <w:color w:val="000000"/>
                <w:lang w:val="nl-BE"/>
              </w:rPr>
            </w:pPr>
            <w:r w:rsidRPr="00830D0F">
              <w:rPr>
                <w:color w:val="000000"/>
                <w:lang w:val="nl-BE"/>
              </w:rPr>
              <w:t>o Het leveren van grondstoffen in de binnenstad is een uitdaging: chocoladeleveringen in onze fabriek hebben als gevolg dat er regelmatig veel files rondom de fabriek staan;</w:t>
            </w:r>
          </w:p>
          <w:p w14:paraId="501722BF" w14:textId="77777777" w:rsidR="00830D0F" w:rsidRPr="00830D0F" w:rsidRDefault="00830D0F" w:rsidP="00830D0F">
            <w:pPr>
              <w:pBdr>
                <w:top w:val="nil"/>
                <w:left w:val="nil"/>
                <w:bottom w:val="nil"/>
                <w:right w:val="nil"/>
                <w:between w:val="nil"/>
              </w:pBdr>
              <w:spacing w:before="80" w:line="276" w:lineRule="auto"/>
              <w:ind w:left="1440"/>
              <w:jc w:val="both"/>
              <w:rPr>
                <w:color w:val="000000"/>
                <w:lang w:val="nl-BE"/>
              </w:rPr>
            </w:pPr>
            <w:r w:rsidRPr="00830D0F">
              <w:rPr>
                <w:color w:val="000000"/>
                <w:lang w:val="nl-BE"/>
              </w:rPr>
              <w:t>o Aangezien de fabriek in het centrum van de stad staat moeten we elk jaar meer en meer investeren in het onderhoud van het gebouw, vanwege belastingen.</w:t>
            </w:r>
          </w:p>
          <w:p w14:paraId="6C5F9104" w14:textId="229CD54A" w:rsidR="00800023" w:rsidRPr="00830D0F" w:rsidRDefault="00830D0F" w:rsidP="00830D0F">
            <w:pPr>
              <w:spacing w:before="80" w:after="80" w:line="276" w:lineRule="auto"/>
              <w:ind w:left="1440"/>
              <w:jc w:val="both"/>
              <w:rPr>
                <w:lang w:val="nl-BE"/>
              </w:rPr>
            </w:pPr>
            <w:r w:rsidRPr="00830D0F">
              <w:rPr>
                <w:color w:val="000000"/>
                <w:lang w:val="nl-BE"/>
              </w:rPr>
              <w:t>o De structuur van het gebouw: we werken nu op 3 niveaus (kelder, begane grond, 1e en 2e verdieping.) Dit maakt het moeilijk om de chocolade van de ene verdieping naar de andere te transporteren.</w:t>
            </w:r>
            <w:r w:rsidRPr="00830D0F">
              <w:rPr>
                <w:lang w:val="nl-BE"/>
              </w:rPr>
              <w:t>Essential information:</w:t>
            </w:r>
          </w:p>
          <w:p w14:paraId="2856A408" w14:textId="4260D07D" w:rsidR="00830D0F" w:rsidRPr="00830D0F" w:rsidRDefault="00830D0F" w:rsidP="00830D0F">
            <w:pPr>
              <w:pStyle w:val="Lijstalinea"/>
              <w:numPr>
                <w:ilvl w:val="0"/>
                <w:numId w:val="5"/>
              </w:numPr>
              <w:pBdr>
                <w:top w:val="nil"/>
                <w:left w:val="nil"/>
                <w:bottom w:val="nil"/>
                <w:right w:val="nil"/>
                <w:between w:val="nil"/>
              </w:pBdr>
              <w:spacing w:before="80" w:after="80" w:line="276" w:lineRule="auto"/>
              <w:jc w:val="both"/>
              <w:rPr>
                <w:color w:val="000000"/>
                <w:lang w:val="nl-BE"/>
              </w:rPr>
            </w:pPr>
            <w:r w:rsidRPr="00830D0F">
              <w:rPr>
                <w:color w:val="000000"/>
                <w:lang w:val="nl-BE"/>
              </w:rPr>
              <w:t>Het budget om het gebouw te moderniseren is erg hoog, en door te renoveren zouden we geen nieuwe bouwgrond hoeven te kopen. In tegenstelling daarmee: het bouwen van een nieuw gebouw maakt het een stuk makkelijker om te bouwen volgens de nieuwste, meest duurzame technieken.</w:t>
            </w:r>
          </w:p>
          <w:p w14:paraId="46168178" w14:textId="59C29B29" w:rsidR="00800023" w:rsidRPr="00830D0F" w:rsidRDefault="00830D0F" w:rsidP="00830D0F">
            <w:pPr>
              <w:pStyle w:val="Lijstalinea"/>
              <w:numPr>
                <w:ilvl w:val="0"/>
                <w:numId w:val="5"/>
              </w:numPr>
              <w:pBdr>
                <w:top w:val="nil"/>
                <w:left w:val="nil"/>
                <w:bottom w:val="nil"/>
                <w:right w:val="nil"/>
                <w:between w:val="nil"/>
              </w:pBdr>
              <w:spacing w:before="80" w:after="80" w:line="276" w:lineRule="auto"/>
              <w:jc w:val="both"/>
              <w:rPr>
                <w:color w:val="000000"/>
                <w:lang w:val="nl-BE"/>
              </w:rPr>
            </w:pPr>
            <w:r w:rsidRPr="00830D0F">
              <w:rPr>
                <w:color w:val="000000"/>
                <w:lang w:val="nl-BE"/>
              </w:rPr>
              <w:t xml:space="preserve">Veel van de medewerkers zijn mensen die in de buurt rond de huidige fabriek (0 - 5 km) wonen. Het verplaatsen van de fabriek zou aanzienlijke gevolgen voor hen hebben: het zou onmogelijk kunnen </w:t>
            </w:r>
            <w:r w:rsidRPr="00830D0F">
              <w:rPr>
                <w:color w:val="000000"/>
                <w:lang w:val="nl-BE"/>
              </w:rPr>
              <w:lastRenderedPageBreak/>
              <w:t>worden om naar het werk te lopen of gemakkelijk toegang te krijgen tot de nieuwe fabriek met het openbaar vervoer.</w:t>
            </w:r>
          </w:p>
        </w:tc>
      </w:tr>
      <w:tr w:rsidR="00800023" w:rsidRPr="00830D0F" w14:paraId="63680159" w14:textId="77777777">
        <w:tc>
          <w:tcPr>
            <w:tcW w:w="1980" w:type="dxa"/>
            <w:tcBorders>
              <w:top w:val="single" w:sz="4" w:space="0" w:color="000000"/>
              <w:left w:val="single" w:sz="4" w:space="0" w:color="000000"/>
              <w:bottom w:val="single" w:sz="4" w:space="0" w:color="000000"/>
              <w:right w:val="single" w:sz="4" w:space="0" w:color="000000"/>
            </w:tcBorders>
          </w:tcPr>
          <w:p w14:paraId="6EE52654" w14:textId="26FB1840" w:rsidR="00800023" w:rsidRDefault="00830D0F">
            <w:pPr>
              <w:spacing w:before="80" w:after="80" w:line="276" w:lineRule="auto"/>
              <w:jc w:val="both"/>
              <w:rPr>
                <w:b/>
              </w:rPr>
            </w:pPr>
            <w:proofErr w:type="spellStart"/>
            <w:r w:rsidRPr="00830D0F">
              <w:rPr>
                <w:b/>
              </w:rPr>
              <w:lastRenderedPageBreak/>
              <w:t>Toekomstige</w:t>
            </w:r>
            <w:proofErr w:type="spellEnd"/>
            <w:r w:rsidRPr="00830D0F">
              <w:rPr>
                <w:b/>
              </w:rPr>
              <w:t xml:space="preserve"> </w:t>
            </w:r>
            <w:proofErr w:type="spellStart"/>
            <w:r w:rsidRPr="00830D0F">
              <w:rPr>
                <w:b/>
              </w:rPr>
              <w:t>doelen</w:t>
            </w:r>
            <w:proofErr w:type="spellEnd"/>
          </w:p>
        </w:tc>
        <w:tc>
          <w:tcPr>
            <w:tcW w:w="7082" w:type="dxa"/>
            <w:tcBorders>
              <w:top w:val="single" w:sz="4" w:space="0" w:color="000000"/>
              <w:left w:val="single" w:sz="4" w:space="0" w:color="000000"/>
              <w:bottom w:val="single" w:sz="4" w:space="0" w:color="000000"/>
              <w:right w:val="single" w:sz="4" w:space="0" w:color="000000"/>
            </w:tcBorders>
          </w:tcPr>
          <w:p w14:paraId="450C91BA" w14:textId="1D2D87B7" w:rsidR="00830D0F" w:rsidRPr="00830D0F" w:rsidRDefault="00830D0F" w:rsidP="00830D0F">
            <w:pPr>
              <w:pStyle w:val="Lijstalinea"/>
              <w:numPr>
                <w:ilvl w:val="0"/>
                <w:numId w:val="7"/>
              </w:numPr>
              <w:pBdr>
                <w:top w:val="nil"/>
                <w:left w:val="nil"/>
                <w:bottom w:val="nil"/>
                <w:right w:val="nil"/>
                <w:between w:val="nil"/>
              </w:pBdr>
              <w:spacing w:before="80" w:line="276" w:lineRule="auto"/>
              <w:jc w:val="both"/>
              <w:rPr>
                <w:color w:val="000000"/>
              </w:rPr>
            </w:pPr>
            <w:proofErr w:type="spellStart"/>
            <w:r w:rsidRPr="00830D0F">
              <w:rPr>
                <w:color w:val="000000"/>
              </w:rPr>
              <w:t>Onze</w:t>
            </w:r>
            <w:proofErr w:type="spellEnd"/>
            <w:r w:rsidRPr="00830D0F">
              <w:rPr>
                <w:color w:val="000000"/>
              </w:rPr>
              <w:t xml:space="preserve"> </w:t>
            </w:r>
            <w:proofErr w:type="spellStart"/>
            <w:r w:rsidRPr="00830D0F">
              <w:rPr>
                <w:color w:val="000000"/>
              </w:rPr>
              <w:t>kosten</w:t>
            </w:r>
            <w:proofErr w:type="spellEnd"/>
            <w:r w:rsidRPr="00830D0F">
              <w:rPr>
                <w:color w:val="000000"/>
              </w:rPr>
              <w:t xml:space="preserve"> </w:t>
            </w:r>
            <w:proofErr w:type="spellStart"/>
            <w:r w:rsidRPr="00830D0F">
              <w:rPr>
                <w:color w:val="000000"/>
              </w:rPr>
              <w:t>verlagen</w:t>
            </w:r>
            <w:proofErr w:type="spellEnd"/>
            <w:r w:rsidRPr="00830D0F">
              <w:rPr>
                <w:color w:val="000000"/>
              </w:rPr>
              <w:t xml:space="preserve"> </w:t>
            </w:r>
          </w:p>
          <w:p w14:paraId="11631427" w14:textId="2A7F87B7" w:rsidR="00830D0F" w:rsidRPr="00830D0F" w:rsidRDefault="00830D0F" w:rsidP="00830D0F">
            <w:pPr>
              <w:pStyle w:val="Lijstalinea"/>
              <w:numPr>
                <w:ilvl w:val="0"/>
                <w:numId w:val="7"/>
              </w:numPr>
              <w:pBdr>
                <w:top w:val="nil"/>
                <w:left w:val="nil"/>
                <w:bottom w:val="nil"/>
                <w:right w:val="nil"/>
                <w:between w:val="nil"/>
              </w:pBdr>
              <w:spacing w:before="80" w:line="276" w:lineRule="auto"/>
              <w:jc w:val="both"/>
              <w:rPr>
                <w:color w:val="000000"/>
                <w:lang w:val="nl-BE"/>
              </w:rPr>
            </w:pPr>
            <w:r w:rsidRPr="00830D0F">
              <w:rPr>
                <w:color w:val="000000"/>
                <w:lang w:val="nl-BE"/>
              </w:rPr>
              <w:t>Optimaliseer de processtromen in de fabriek (minder handmatig werk, gemakkelijkere toegang tot verschillende niveaus van het gebouw...)</w:t>
            </w:r>
          </w:p>
          <w:p w14:paraId="337362DC" w14:textId="35E0EFFA" w:rsidR="00830D0F" w:rsidRPr="00830D0F" w:rsidRDefault="00830D0F" w:rsidP="00830D0F">
            <w:pPr>
              <w:pStyle w:val="Lijstalinea"/>
              <w:numPr>
                <w:ilvl w:val="0"/>
                <w:numId w:val="7"/>
              </w:numPr>
              <w:pBdr>
                <w:top w:val="nil"/>
                <w:left w:val="nil"/>
                <w:bottom w:val="nil"/>
                <w:right w:val="nil"/>
                <w:between w:val="nil"/>
              </w:pBdr>
              <w:spacing w:before="80" w:line="276" w:lineRule="auto"/>
              <w:jc w:val="both"/>
              <w:rPr>
                <w:color w:val="000000"/>
                <w:lang w:val="nl-BE"/>
              </w:rPr>
            </w:pPr>
            <w:r w:rsidRPr="00830D0F">
              <w:rPr>
                <w:color w:val="000000"/>
                <w:lang w:val="nl-BE"/>
              </w:rPr>
              <w:t>Een fabriek bouwen die hernieuwbare energie gebruikt</w:t>
            </w:r>
          </w:p>
          <w:p w14:paraId="45337DA5" w14:textId="33BED0EE" w:rsidR="00800023" w:rsidRPr="00830D0F" w:rsidRDefault="00830D0F" w:rsidP="00830D0F">
            <w:pPr>
              <w:pStyle w:val="Lijstalinea"/>
              <w:numPr>
                <w:ilvl w:val="0"/>
                <w:numId w:val="6"/>
              </w:numPr>
              <w:pBdr>
                <w:top w:val="nil"/>
                <w:left w:val="nil"/>
                <w:bottom w:val="nil"/>
                <w:right w:val="nil"/>
                <w:between w:val="nil"/>
              </w:pBdr>
              <w:spacing w:after="80" w:line="276" w:lineRule="auto"/>
              <w:jc w:val="both"/>
              <w:rPr>
                <w:color w:val="000000"/>
                <w:lang w:val="nl-BE"/>
              </w:rPr>
            </w:pPr>
            <w:r w:rsidRPr="00830D0F">
              <w:rPr>
                <w:color w:val="000000"/>
                <w:lang w:val="nl-BE"/>
              </w:rPr>
              <w:t>P</w:t>
            </w:r>
            <w:r w:rsidRPr="00830D0F">
              <w:rPr>
                <w:color w:val="000000"/>
                <w:lang w:val="nl-BE"/>
              </w:rPr>
              <w:t>roductie zonder uitstoot (lange termijn)</w:t>
            </w:r>
          </w:p>
        </w:tc>
      </w:tr>
      <w:tr w:rsidR="00800023" w14:paraId="6A822652" w14:textId="77777777">
        <w:tc>
          <w:tcPr>
            <w:tcW w:w="1980" w:type="dxa"/>
            <w:tcBorders>
              <w:top w:val="single" w:sz="4" w:space="0" w:color="000000"/>
              <w:left w:val="single" w:sz="4" w:space="0" w:color="000000"/>
              <w:bottom w:val="single" w:sz="4" w:space="0" w:color="000000"/>
              <w:right w:val="single" w:sz="4" w:space="0" w:color="000000"/>
            </w:tcBorders>
          </w:tcPr>
          <w:p w14:paraId="7018E93C" w14:textId="305B3470" w:rsidR="00800023" w:rsidRDefault="00830D0F">
            <w:pPr>
              <w:spacing w:before="80" w:after="80" w:line="276" w:lineRule="auto"/>
              <w:jc w:val="both"/>
            </w:pPr>
            <w:proofErr w:type="spellStart"/>
            <w:r w:rsidRPr="00830D0F">
              <w:rPr>
                <w:b/>
              </w:rPr>
              <w:t>Beperkingen</w:t>
            </w:r>
            <w:proofErr w:type="spellEnd"/>
          </w:p>
          <w:p w14:paraId="06B887E1" w14:textId="77777777" w:rsidR="00800023" w:rsidRDefault="00800023">
            <w:pPr>
              <w:spacing w:before="80" w:after="80" w:line="276" w:lineRule="auto"/>
              <w:jc w:val="both"/>
            </w:pPr>
          </w:p>
        </w:tc>
        <w:tc>
          <w:tcPr>
            <w:tcW w:w="7082" w:type="dxa"/>
            <w:tcBorders>
              <w:top w:val="single" w:sz="4" w:space="0" w:color="000000"/>
              <w:left w:val="single" w:sz="4" w:space="0" w:color="000000"/>
              <w:bottom w:val="single" w:sz="4" w:space="0" w:color="000000"/>
              <w:right w:val="single" w:sz="4" w:space="0" w:color="000000"/>
            </w:tcBorders>
          </w:tcPr>
          <w:p w14:paraId="42D9DD3B" w14:textId="77777777" w:rsidR="00830D0F" w:rsidRPr="00830D0F" w:rsidRDefault="00830D0F" w:rsidP="00830D0F">
            <w:pPr>
              <w:pStyle w:val="Lijstalinea"/>
              <w:numPr>
                <w:ilvl w:val="0"/>
                <w:numId w:val="6"/>
              </w:numPr>
              <w:spacing w:after="80" w:line="276" w:lineRule="auto"/>
              <w:jc w:val="both"/>
              <w:rPr>
                <w:lang w:val="nl-BE"/>
              </w:rPr>
            </w:pPr>
            <w:r w:rsidRPr="00830D0F">
              <w:rPr>
                <w:lang w:val="nl-BE"/>
              </w:rPr>
              <w:t>De eerste beperking zijn de kosten van het moderniseren van onze huidige fabriek versus een nieuwe. Beide opties hebben hun (dis)voordelen, zowel op financieel als infrastructureel vlak.</w:t>
            </w:r>
          </w:p>
          <w:p w14:paraId="2D8A367A" w14:textId="1FA3B73E" w:rsidR="00830D0F" w:rsidRPr="00830D0F" w:rsidRDefault="00830D0F" w:rsidP="00830D0F">
            <w:pPr>
              <w:pStyle w:val="Lijstalinea"/>
              <w:numPr>
                <w:ilvl w:val="0"/>
                <w:numId w:val="6"/>
              </w:numPr>
              <w:spacing w:after="80" w:line="276" w:lineRule="auto"/>
              <w:jc w:val="both"/>
              <w:rPr>
                <w:lang w:val="nl-BE"/>
              </w:rPr>
            </w:pPr>
            <w:r w:rsidRPr="00830D0F">
              <w:rPr>
                <w:lang w:val="nl-BE"/>
              </w:rPr>
              <w:t>De fabriek moet in het centrum van Brussel blijven om ons "Brussels label" te behouden. Dit is een exclusiviteitslabel dat slechts enkele Belgische, Brusselse merken bezitten. Het opgeven van dit label zou betekenen dat we een deel van onze merkidentiteit zouden verliezen.</w:t>
            </w:r>
          </w:p>
          <w:p w14:paraId="2A58A197" w14:textId="66F32C25" w:rsidR="00830D0F" w:rsidRDefault="00830D0F" w:rsidP="00830D0F">
            <w:pPr>
              <w:pStyle w:val="Lijstalinea"/>
              <w:numPr>
                <w:ilvl w:val="0"/>
                <w:numId w:val="6"/>
              </w:numPr>
              <w:spacing w:after="80" w:line="276" w:lineRule="auto"/>
              <w:jc w:val="both"/>
            </w:pPr>
            <w:r w:rsidRPr="00830D0F">
              <w:rPr>
                <w:lang w:val="nl-BE"/>
              </w:rPr>
              <w:t xml:space="preserve">Toegankelijkheid van de fabriek voor onze werknemers: momenteel gaat bijna elke werknemer te voet of met het openbaar vervoer naar het werk (er zijn bus- en metrostations aan de overkant van de straat). </w:t>
            </w:r>
            <w:r>
              <w:t xml:space="preserve">We </w:t>
            </w:r>
            <w:proofErr w:type="spellStart"/>
            <w:r>
              <w:t>hebben</w:t>
            </w:r>
            <w:proofErr w:type="spellEnd"/>
            <w:r>
              <w:t xml:space="preserve"> </w:t>
            </w:r>
            <w:proofErr w:type="spellStart"/>
            <w:r>
              <w:t>geen</w:t>
            </w:r>
            <w:proofErr w:type="spellEnd"/>
            <w:r>
              <w:t xml:space="preserve"> </w:t>
            </w:r>
            <w:proofErr w:type="spellStart"/>
            <w:r>
              <w:t>parkeerplaats</w:t>
            </w:r>
            <w:proofErr w:type="spellEnd"/>
            <w:r>
              <w:t xml:space="preserve"> </w:t>
            </w:r>
            <w:proofErr w:type="spellStart"/>
            <w:r>
              <w:t>voor</w:t>
            </w:r>
            <w:proofErr w:type="spellEnd"/>
            <w:r>
              <w:t xml:space="preserve"> </w:t>
            </w:r>
            <w:proofErr w:type="spellStart"/>
            <w:r>
              <w:t>fietsen</w:t>
            </w:r>
            <w:proofErr w:type="spellEnd"/>
            <w:r>
              <w:t xml:space="preserve"> of </w:t>
            </w:r>
            <w:proofErr w:type="gramStart"/>
            <w:r>
              <w:t>auto's</w:t>
            </w:r>
            <w:proofErr w:type="gramEnd"/>
            <w:r>
              <w:t>.</w:t>
            </w:r>
          </w:p>
          <w:p w14:paraId="547D6B17" w14:textId="0ABB9857" w:rsidR="00800023" w:rsidRDefault="00800023" w:rsidP="00830D0F">
            <w:pPr>
              <w:spacing w:after="80" w:line="276" w:lineRule="auto"/>
              <w:jc w:val="both"/>
            </w:pPr>
          </w:p>
        </w:tc>
      </w:tr>
    </w:tbl>
    <w:p w14:paraId="1E05173F" w14:textId="77777777" w:rsidR="00800023" w:rsidRDefault="00800023">
      <w:bookmarkStart w:id="0" w:name="_heading=h.gjdgxs" w:colFirst="0" w:colLast="0"/>
      <w:bookmarkEnd w:id="0"/>
    </w:p>
    <w:sectPr w:rsidR="00800023">
      <w:pgSz w:w="11906" w:h="16838"/>
      <w:pgMar w:top="426"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02662"/>
    <w:multiLevelType w:val="hybridMultilevel"/>
    <w:tmpl w:val="0B1A2B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A615D0D"/>
    <w:multiLevelType w:val="hybridMultilevel"/>
    <w:tmpl w:val="892C08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57C1D00"/>
    <w:multiLevelType w:val="multilevel"/>
    <w:tmpl w:val="A0E605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6E212C3"/>
    <w:multiLevelType w:val="hybridMultilevel"/>
    <w:tmpl w:val="665AE29E"/>
    <w:lvl w:ilvl="0" w:tplc="04130001">
      <w:start w:val="1"/>
      <w:numFmt w:val="bullet"/>
      <w:lvlText w:val=""/>
      <w:lvlJc w:val="left"/>
      <w:pPr>
        <w:ind w:left="779" w:hanging="360"/>
      </w:pPr>
      <w:rPr>
        <w:rFonts w:ascii="Symbol" w:hAnsi="Symbol" w:hint="default"/>
      </w:rPr>
    </w:lvl>
    <w:lvl w:ilvl="1" w:tplc="04130003" w:tentative="1">
      <w:start w:val="1"/>
      <w:numFmt w:val="bullet"/>
      <w:lvlText w:val="o"/>
      <w:lvlJc w:val="left"/>
      <w:pPr>
        <w:ind w:left="1499" w:hanging="360"/>
      </w:pPr>
      <w:rPr>
        <w:rFonts w:ascii="Courier New" w:hAnsi="Courier New" w:cs="Courier New" w:hint="default"/>
      </w:rPr>
    </w:lvl>
    <w:lvl w:ilvl="2" w:tplc="04130005" w:tentative="1">
      <w:start w:val="1"/>
      <w:numFmt w:val="bullet"/>
      <w:lvlText w:val=""/>
      <w:lvlJc w:val="left"/>
      <w:pPr>
        <w:ind w:left="2219" w:hanging="360"/>
      </w:pPr>
      <w:rPr>
        <w:rFonts w:ascii="Wingdings" w:hAnsi="Wingdings" w:hint="default"/>
      </w:rPr>
    </w:lvl>
    <w:lvl w:ilvl="3" w:tplc="04130001" w:tentative="1">
      <w:start w:val="1"/>
      <w:numFmt w:val="bullet"/>
      <w:lvlText w:val=""/>
      <w:lvlJc w:val="left"/>
      <w:pPr>
        <w:ind w:left="2939" w:hanging="360"/>
      </w:pPr>
      <w:rPr>
        <w:rFonts w:ascii="Symbol" w:hAnsi="Symbol" w:hint="default"/>
      </w:rPr>
    </w:lvl>
    <w:lvl w:ilvl="4" w:tplc="04130003" w:tentative="1">
      <w:start w:val="1"/>
      <w:numFmt w:val="bullet"/>
      <w:lvlText w:val="o"/>
      <w:lvlJc w:val="left"/>
      <w:pPr>
        <w:ind w:left="3659" w:hanging="360"/>
      </w:pPr>
      <w:rPr>
        <w:rFonts w:ascii="Courier New" w:hAnsi="Courier New" w:cs="Courier New" w:hint="default"/>
      </w:rPr>
    </w:lvl>
    <w:lvl w:ilvl="5" w:tplc="04130005" w:tentative="1">
      <w:start w:val="1"/>
      <w:numFmt w:val="bullet"/>
      <w:lvlText w:val=""/>
      <w:lvlJc w:val="left"/>
      <w:pPr>
        <w:ind w:left="4379" w:hanging="360"/>
      </w:pPr>
      <w:rPr>
        <w:rFonts w:ascii="Wingdings" w:hAnsi="Wingdings" w:hint="default"/>
      </w:rPr>
    </w:lvl>
    <w:lvl w:ilvl="6" w:tplc="04130001" w:tentative="1">
      <w:start w:val="1"/>
      <w:numFmt w:val="bullet"/>
      <w:lvlText w:val=""/>
      <w:lvlJc w:val="left"/>
      <w:pPr>
        <w:ind w:left="5099" w:hanging="360"/>
      </w:pPr>
      <w:rPr>
        <w:rFonts w:ascii="Symbol" w:hAnsi="Symbol" w:hint="default"/>
      </w:rPr>
    </w:lvl>
    <w:lvl w:ilvl="7" w:tplc="04130003" w:tentative="1">
      <w:start w:val="1"/>
      <w:numFmt w:val="bullet"/>
      <w:lvlText w:val="o"/>
      <w:lvlJc w:val="left"/>
      <w:pPr>
        <w:ind w:left="5819" w:hanging="360"/>
      </w:pPr>
      <w:rPr>
        <w:rFonts w:ascii="Courier New" w:hAnsi="Courier New" w:cs="Courier New" w:hint="default"/>
      </w:rPr>
    </w:lvl>
    <w:lvl w:ilvl="8" w:tplc="04130005" w:tentative="1">
      <w:start w:val="1"/>
      <w:numFmt w:val="bullet"/>
      <w:lvlText w:val=""/>
      <w:lvlJc w:val="left"/>
      <w:pPr>
        <w:ind w:left="6539" w:hanging="360"/>
      </w:pPr>
      <w:rPr>
        <w:rFonts w:ascii="Wingdings" w:hAnsi="Wingdings" w:hint="default"/>
      </w:rPr>
    </w:lvl>
  </w:abstractNum>
  <w:abstractNum w:abstractNumId="4" w15:restartNumberingAfterBreak="0">
    <w:nsid w:val="77BA79A0"/>
    <w:multiLevelType w:val="multilevel"/>
    <w:tmpl w:val="7B12C3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DC40A77"/>
    <w:multiLevelType w:val="multilevel"/>
    <w:tmpl w:val="549427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F540A98"/>
    <w:multiLevelType w:val="hybridMultilevel"/>
    <w:tmpl w:val="A860DC90"/>
    <w:lvl w:ilvl="0" w:tplc="04130001">
      <w:start w:val="1"/>
      <w:numFmt w:val="bullet"/>
      <w:lvlText w:val=""/>
      <w:lvlJc w:val="left"/>
      <w:pPr>
        <w:ind w:left="779" w:hanging="360"/>
      </w:pPr>
      <w:rPr>
        <w:rFonts w:ascii="Symbol" w:hAnsi="Symbol" w:hint="default"/>
      </w:rPr>
    </w:lvl>
    <w:lvl w:ilvl="1" w:tplc="04130003" w:tentative="1">
      <w:start w:val="1"/>
      <w:numFmt w:val="bullet"/>
      <w:lvlText w:val="o"/>
      <w:lvlJc w:val="left"/>
      <w:pPr>
        <w:ind w:left="1499" w:hanging="360"/>
      </w:pPr>
      <w:rPr>
        <w:rFonts w:ascii="Courier New" w:hAnsi="Courier New" w:cs="Courier New" w:hint="default"/>
      </w:rPr>
    </w:lvl>
    <w:lvl w:ilvl="2" w:tplc="04130005" w:tentative="1">
      <w:start w:val="1"/>
      <w:numFmt w:val="bullet"/>
      <w:lvlText w:val=""/>
      <w:lvlJc w:val="left"/>
      <w:pPr>
        <w:ind w:left="2219" w:hanging="360"/>
      </w:pPr>
      <w:rPr>
        <w:rFonts w:ascii="Wingdings" w:hAnsi="Wingdings" w:hint="default"/>
      </w:rPr>
    </w:lvl>
    <w:lvl w:ilvl="3" w:tplc="04130001" w:tentative="1">
      <w:start w:val="1"/>
      <w:numFmt w:val="bullet"/>
      <w:lvlText w:val=""/>
      <w:lvlJc w:val="left"/>
      <w:pPr>
        <w:ind w:left="2939" w:hanging="360"/>
      </w:pPr>
      <w:rPr>
        <w:rFonts w:ascii="Symbol" w:hAnsi="Symbol" w:hint="default"/>
      </w:rPr>
    </w:lvl>
    <w:lvl w:ilvl="4" w:tplc="04130003" w:tentative="1">
      <w:start w:val="1"/>
      <w:numFmt w:val="bullet"/>
      <w:lvlText w:val="o"/>
      <w:lvlJc w:val="left"/>
      <w:pPr>
        <w:ind w:left="3659" w:hanging="360"/>
      </w:pPr>
      <w:rPr>
        <w:rFonts w:ascii="Courier New" w:hAnsi="Courier New" w:cs="Courier New" w:hint="default"/>
      </w:rPr>
    </w:lvl>
    <w:lvl w:ilvl="5" w:tplc="04130005" w:tentative="1">
      <w:start w:val="1"/>
      <w:numFmt w:val="bullet"/>
      <w:lvlText w:val=""/>
      <w:lvlJc w:val="left"/>
      <w:pPr>
        <w:ind w:left="4379" w:hanging="360"/>
      </w:pPr>
      <w:rPr>
        <w:rFonts w:ascii="Wingdings" w:hAnsi="Wingdings" w:hint="default"/>
      </w:rPr>
    </w:lvl>
    <w:lvl w:ilvl="6" w:tplc="04130001" w:tentative="1">
      <w:start w:val="1"/>
      <w:numFmt w:val="bullet"/>
      <w:lvlText w:val=""/>
      <w:lvlJc w:val="left"/>
      <w:pPr>
        <w:ind w:left="5099" w:hanging="360"/>
      </w:pPr>
      <w:rPr>
        <w:rFonts w:ascii="Symbol" w:hAnsi="Symbol" w:hint="default"/>
      </w:rPr>
    </w:lvl>
    <w:lvl w:ilvl="7" w:tplc="04130003" w:tentative="1">
      <w:start w:val="1"/>
      <w:numFmt w:val="bullet"/>
      <w:lvlText w:val="o"/>
      <w:lvlJc w:val="left"/>
      <w:pPr>
        <w:ind w:left="5819" w:hanging="360"/>
      </w:pPr>
      <w:rPr>
        <w:rFonts w:ascii="Courier New" w:hAnsi="Courier New" w:cs="Courier New" w:hint="default"/>
      </w:rPr>
    </w:lvl>
    <w:lvl w:ilvl="8" w:tplc="04130005" w:tentative="1">
      <w:start w:val="1"/>
      <w:numFmt w:val="bullet"/>
      <w:lvlText w:val=""/>
      <w:lvlJc w:val="left"/>
      <w:pPr>
        <w:ind w:left="6539"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023"/>
    <w:rsid w:val="00800023"/>
    <w:rsid w:val="00830D0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384CC666"/>
  <w15:docId w15:val="{8063511F-3371-9644-8B24-91CFE0E11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nl-NL"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C52A2"/>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character" w:styleId="Hyperlink">
    <w:name w:val="Hyperlink"/>
    <w:basedOn w:val="Standaardalinea-lettertype"/>
    <w:uiPriority w:val="99"/>
    <w:unhideWhenUsed/>
    <w:rsid w:val="00FC52A2"/>
    <w:rPr>
      <w:color w:val="0563C1" w:themeColor="hyperlink"/>
      <w:u w:val="single"/>
    </w:rPr>
  </w:style>
  <w:style w:type="table" w:styleId="Tabelraster">
    <w:name w:val="Table Grid"/>
    <w:basedOn w:val="Standaardtabel"/>
    <w:uiPriority w:val="39"/>
    <w:rsid w:val="00FC52A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1D64B1"/>
    <w:rPr>
      <w:color w:val="605E5C"/>
      <w:shd w:val="clear" w:color="auto" w:fill="E1DFDD"/>
    </w:rPr>
  </w:style>
  <w:style w:type="paragraph" w:styleId="Lijstalinea">
    <w:name w:val="List Paragraph"/>
    <w:basedOn w:val="Standaard"/>
    <w:uiPriority w:val="34"/>
    <w:qFormat/>
    <w:rsid w:val="00651249"/>
    <w:pPr>
      <w:ind w:left="720"/>
      <w:contextualSpacing/>
    </w:p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uU0XiC79ikxf6jywyDBeDmRX8w==">AMUW2mUmnA42nb/cO3vvmuJFESYBP1WvysikjJEODGz3aSQeWLmWl6IiYFkWFcUVUrAYuGtdCd3+VXunXz5lCNXkqkaFUn/bMrryiP+vaj86v36swKPMlMu6jDxJ64sQAJHX3Sfy5m5i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2795</Characters>
  <Application>Microsoft Office Word</Application>
  <DocSecurity>0</DocSecurity>
  <Lines>23</Lines>
  <Paragraphs>6</Paragraphs>
  <ScaleCrop>false</ScaleCrop>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Debackere</dc:creator>
  <cp:lastModifiedBy>Dina Cheikh</cp:lastModifiedBy>
  <cp:revision>2</cp:revision>
  <dcterms:created xsi:type="dcterms:W3CDTF">2021-10-20T15:04:00Z</dcterms:created>
  <dcterms:modified xsi:type="dcterms:W3CDTF">2021-10-20T15:04:00Z</dcterms:modified>
</cp:coreProperties>
</file>